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6E" w:rsidRDefault="00C93DDF" w:rsidP="001E1263">
      <w:pPr>
        <w:jc w:val="center"/>
        <w:rPr>
          <w:b/>
          <w:bCs/>
          <w:color w:val="000080"/>
          <w:sz w:val="48"/>
        </w:rPr>
      </w:pPr>
      <w:r>
        <w:rPr>
          <w:rFonts w:hint="eastAsia"/>
          <w:b/>
          <w:bCs/>
          <w:color w:val="000080"/>
          <w:sz w:val="48"/>
        </w:rPr>
        <w:t>个人简历</w:t>
      </w:r>
      <w:bookmarkStart w:id="0" w:name="_GoBack"/>
      <w:bookmarkEnd w:id="0"/>
    </w:p>
    <w:tbl>
      <w:tblPr>
        <w:tblpPr w:leftFromText="180" w:rightFromText="180" w:vertAnchor="page" w:horzAnchor="margin" w:tblpXSpec="center" w:tblpY="2221"/>
        <w:tblW w:w="9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6"/>
        <w:gridCol w:w="146"/>
        <w:gridCol w:w="336"/>
        <w:gridCol w:w="791"/>
        <w:gridCol w:w="1046"/>
        <w:gridCol w:w="28"/>
        <w:gridCol w:w="182"/>
        <w:gridCol w:w="998"/>
        <w:gridCol w:w="262"/>
        <w:gridCol w:w="55"/>
        <w:gridCol w:w="545"/>
        <w:gridCol w:w="409"/>
        <w:gridCol w:w="71"/>
        <w:gridCol w:w="1192"/>
        <w:gridCol w:w="2313"/>
      </w:tblGrid>
      <w:tr w:rsidR="00BE316E">
        <w:trPr>
          <w:trHeight w:val="646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王利晓</w:t>
            </w:r>
            <w:proofErr w:type="gramEnd"/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</w:tcBorders>
            <w:vAlign w:val="center"/>
          </w:tcPr>
          <w:p w:rsidR="00BE316E" w:rsidRDefault="001E126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pt;height:134.25pt">
                  <v:imagedata r:id="rId8" o:title="1"/>
                </v:shape>
              </w:pict>
            </w:r>
          </w:p>
        </w:tc>
      </w:tr>
      <w:tr w:rsidR="00BE316E">
        <w:trPr>
          <w:trHeight w:val="673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1992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168cm</w:t>
            </w: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:rsidR="00BE316E" w:rsidRDefault="00BE316E">
            <w:pPr>
              <w:jc w:val="center"/>
            </w:pPr>
          </w:p>
        </w:tc>
      </w:tr>
      <w:tr w:rsidR="00BE316E">
        <w:trPr>
          <w:trHeight w:val="670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河北省</w:t>
            </w: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:rsidR="00BE316E" w:rsidRDefault="00BE316E">
            <w:pPr>
              <w:jc w:val="center"/>
            </w:pPr>
          </w:p>
        </w:tc>
      </w:tr>
      <w:tr w:rsidR="00BE316E">
        <w:trPr>
          <w:trHeight w:val="1182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通信工程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西藏大学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E316E" w:rsidRDefault="00BE316E">
            <w:pPr>
              <w:jc w:val="center"/>
            </w:pPr>
          </w:p>
        </w:tc>
      </w:tr>
      <w:tr w:rsidR="00BE316E">
        <w:trPr>
          <w:trHeight w:val="617"/>
          <w:jc w:val="center"/>
        </w:trPr>
        <w:tc>
          <w:tcPr>
            <w:tcW w:w="9800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ascii="隶书" w:eastAsia="隶书" w:hAnsi="宋体" w:hint="eastAsia"/>
                <w:b/>
                <w:color w:val="000000"/>
                <w:sz w:val="36"/>
              </w:rPr>
              <w:t>教育背景</w:t>
            </w:r>
          </w:p>
        </w:tc>
      </w:tr>
      <w:tr w:rsidR="00BE316E">
        <w:trPr>
          <w:trHeight w:val="509"/>
          <w:jc w:val="center"/>
        </w:trPr>
        <w:tc>
          <w:tcPr>
            <w:tcW w:w="142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院校专业</w:t>
            </w:r>
          </w:p>
        </w:tc>
        <w:tc>
          <w:tcPr>
            <w:tcW w:w="38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西藏大学工学院</w:t>
            </w:r>
          </w:p>
        </w:tc>
        <w:tc>
          <w:tcPr>
            <w:tcW w:w="45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通信工程</w:t>
            </w:r>
          </w:p>
        </w:tc>
      </w:tr>
      <w:tr w:rsidR="00BE316E">
        <w:trPr>
          <w:trHeight w:val="652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平均成绩</w:t>
            </w:r>
          </w:p>
        </w:tc>
        <w:tc>
          <w:tcPr>
            <w:tcW w:w="8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平均分</w:t>
            </w:r>
            <w:r>
              <w:rPr>
                <w:rFonts w:hint="eastAsia"/>
                <w:sz w:val="24"/>
              </w:rPr>
              <w:t>79.3</w:t>
            </w:r>
            <w:r>
              <w:rPr>
                <w:rFonts w:hint="eastAsia"/>
                <w:sz w:val="24"/>
              </w:rPr>
              <w:t>，无挂科，班里前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名，班级共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BE316E">
        <w:trPr>
          <w:trHeight w:val="667"/>
          <w:jc w:val="center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主修课程</w:t>
            </w:r>
          </w:p>
        </w:tc>
        <w:tc>
          <w:tcPr>
            <w:tcW w:w="8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通信原理、信号与系统、模拟电子技术、数字电子技术、数据通信与计算你网络、数据库原理、高频电子线路、数字信号处理、</w:t>
            </w:r>
            <w:r>
              <w:rPr>
                <w:rFonts w:hint="eastAsia"/>
                <w:sz w:val="24"/>
              </w:rPr>
              <w:t>C</w:t>
            </w:r>
            <w:r w:rsidR="000B14DB">
              <w:rPr>
                <w:rFonts w:hint="eastAsia"/>
                <w:sz w:val="24"/>
              </w:rPr>
              <w:t>语言、移动通信、卫星通信、光纤通信</w:t>
            </w:r>
          </w:p>
        </w:tc>
      </w:tr>
      <w:tr w:rsidR="00BE316E">
        <w:trPr>
          <w:trHeight w:val="718"/>
          <w:jc w:val="center"/>
        </w:trPr>
        <w:tc>
          <w:tcPr>
            <w:tcW w:w="9800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ascii="隶书" w:eastAsia="隶书" w:hAnsi="宋体" w:hint="eastAsia"/>
                <w:b/>
                <w:color w:val="000000"/>
                <w:sz w:val="36"/>
              </w:rPr>
              <w:t>个人履历</w:t>
            </w:r>
          </w:p>
        </w:tc>
      </w:tr>
      <w:tr w:rsidR="00BE316E">
        <w:trPr>
          <w:trHeight w:val="625"/>
          <w:jc w:val="center"/>
        </w:trPr>
        <w:tc>
          <w:tcPr>
            <w:tcW w:w="157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38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26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5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</w:tr>
      <w:tr w:rsidR="00BE316E">
        <w:trPr>
          <w:trHeight w:val="652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-2010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武安十中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学生宿舍安全部长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负责学生宿舍的安全，检查消除宿舍隐患</w:t>
            </w:r>
          </w:p>
        </w:tc>
      </w:tr>
      <w:tr w:rsidR="00BE316E">
        <w:trPr>
          <w:trHeight w:val="652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-2013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西藏大学工学院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C93DD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护院队</w:t>
            </w:r>
            <w:proofErr w:type="gramEnd"/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6E" w:rsidRDefault="00BE316E">
            <w:pPr>
              <w:rPr>
                <w:sz w:val="24"/>
              </w:rPr>
            </w:pPr>
          </w:p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负责维护学校的</w:t>
            </w:r>
            <w:proofErr w:type="gramStart"/>
            <w:r>
              <w:rPr>
                <w:rFonts w:hint="eastAsia"/>
                <w:sz w:val="24"/>
              </w:rPr>
              <w:t>安全维稳工作</w:t>
            </w:r>
            <w:proofErr w:type="gramEnd"/>
          </w:p>
        </w:tc>
      </w:tr>
      <w:tr w:rsidR="00BE316E">
        <w:trPr>
          <w:trHeight w:val="652"/>
          <w:jc w:val="center"/>
        </w:trPr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 w:rsidR="007560FF">
              <w:rPr>
                <w:rFonts w:hint="eastAsia"/>
                <w:sz w:val="24"/>
              </w:rPr>
              <w:t>-2015</w:t>
            </w:r>
            <w:r w:rsidR="007560FF">
              <w:rPr>
                <w:rFonts w:hint="eastAsia"/>
                <w:sz w:val="24"/>
              </w:rPr>
              <w:t>年</w:t>
            </w:r>
            <w:r w:rsidR="007560FF">
              <w:rPr>
                <w:rFonts w:hint="eastAsia"/>
                <w:sz w:val="24"/>
              </w:rPr>
              <w:t>5</w:t>
            </w:r>
            <w:r w:rsidR="007560FF">
              <w:rPr>
                <w:rFonts w:hint="eastAsia"/>
                <w:sz w:val="24"/>
              </w:rPr>
              <w:t>月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西藏大学工学院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7560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安全组成员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6E" w:rsidRDefault="00BE316E">
            <w:pPr>
              <w:jc w:val="center"/>
              <w:rPr>
                <w:sz w:val="24"/>
              </w:rPr>
            </w:pPr>
          </w:p>
          <w:p w:rsidR="00BE316E" w:rsidRDefault="007560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负责学生</w:t>
            </w:r>
            <w:r w:rsidR="00C93DDF">
              <w:rPr>
                <w:rFonts w:hint="eastAsia"/>
                <w:sz w:val="24"/>
              </w:rPr>
              <w:t>的安全事项</w:t>
            </w:r>
          </w:p>
        </w:tc>
      </w:tr>
      <w:tr w:rsidR="00BE316E">
        <w:trPr>
          <w:trHeight w:val="656"/>
          <w:jc w:val="center"/>
        </w:trPr>
        <w:tc>
          <w:tcPr>
            <w:tcW w:w="98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ascii="隶书" w:eastAsia="隶书" w:hAnsi="宋体" w:hint="eastAsia"/>
                <w:b/>
                <w:color w:val="000000"/>
                <w:sz w:val="36"/>
              </w:rPr>
              <w:t>能力与爱好</w:t>
            </w:r>
          </w:p>
        </w:tc>
      </w:tr>
      <w:tr w:rsidR="00BE316E">
        <w:trPr>
          <w:trHeight w:val="704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 w:rsidR="00BE316E" w:rsidRDefault="00C93DDF">
            <w:pPr>
              <w:rPr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专业技术掌握度</w:t>
            </w:r>
          </w:p>
        </w:tc>
        <w:tc>
          <w:tcPr>
            <w:tcW w:w="7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主要专业通信原理，信号与系统基础扎实，熟悉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JAVA </w:t>
            </w:r>
            <w:r>
              <w:rPr>
                <w:rFonts w:hint="eastAsia"/>
                <w:sz w:val="24"/>
              </w:rPr>
              <w:t>编程语言，理解移动通信，光纤通信，卫星通信的相关原理知识</w:t>
            </w:r>
          </w:p>
        </w:tc>
      </w:tr>
      <w:tr w:rsidR="00BE316E">
        <w:trPr>
          <w:trHeight w:val="709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C93DDF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掌握外语能</w:t>
            </w:r>
          </w:p>
        </w:tc>
        <w:tc>
          <w:tcPr>
            <w:tcW w:w="7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6E" w:rsidRDefault="00BE316E">
            <w:pPr>
              <w:rPr>
                <w:sz w:val="24"/>
              </w:rPr>
            </w:pPr>
          </w:p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获得国家英语六级证书，有较好的英语基础和听说读写能力</w:t>
            </w:r>
          </w:p>
        </w:tc>
      </w:tr>
      <w:tr w:rsidR="00BE316E">
        <w:trPr>
          <w:trHeight w:val="652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6E" w:rsidRDefault="00BE316E"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 w:rsidR="00BE316E" w:rsidRDefault="00C93DDF">
            <w:pPr>
              <w:rPr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计算机操作能力</w:t>
            </w:r>
          </w:p>
        </w:tc>
        <w:tc>
          <w:tcPr>
            <w:tcW w:w="7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6E" w:rsidRDefault="00BE316E">
            <w:pPr>
              <w:rPr>
                <w:sz w:val="24"/>
              </w:rPr>
            </w:pPr>
          </w:p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</w:t>
            </w:r>
            <w:r>
              <w:rPr>
                <w:rFonts w:hint="eastAsia"/>
                <w:sz w:val="24"/>
              </w:rPr>
              <w:t>office</w:t>
            </w:r>
            <w:r>
              <w:rPr>
                <w:rFonts w:hint="eastAsia"/>
                <w:sz w:val="24"/>
              </w:rPr>
              <w:t>等办公软件，了解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JAVA</w:t>
            </w:r>
            <w:r>
              <w:rPr>
                <w:rFonts w:hint="eastAsia"/>
                <w:sz w:val="24"/>
              </w:rPr>
              <w:t>的编程语言</w:t>
            </w:r>
          </w:p>
        </w:tc>
      </w:tr>
      <w:tr w:rsidR="00BE316E">
        <w:trPr>
          <w:trHeight w:val="641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兴趣爱好</w:t>
            </w:r>
          </w:p>
        </w:tc>
        <w:tc>
          <w:tcPr>
            <w:tcW w:w="7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唱歌，动手能力和学习能力很强，喜欢运动健身，喜欢挑战自我</w:t>
            </w:r>
          </w:p>
        </w:tc>
      </w:tr>
      <w:tr w:rsidR="00BE316E">
        <w:trPr>
          <w:trHeight w:val="555"/>
          <w:jc w:val="center"/>
        </w:trPr>
        <w:tc>
          <w:tcPr>
            <w:tcW w:w="98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ascii="隶书" w:eastAsia="隶书" w:hAnsi="宋体" w:hint="eastAsia"/>
                <w:b/>
                <w:color w:val="000000"/>
                <w:sz w:val="36"/>
              </w:rPr>
              <w:lastRenderedPageBreak/>
              <w:t>所获奖项</w:t>
            </w:r>
          </w:p>
        </w:tc>
      </w:tr>
      <w:tr w:rsidR="00BE316E">
        <w:trPr>
          <w:trHeight w:val="652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获奖单位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</w:tr>
      <w:tr w:rsidR="00BE316E">
        <w:trPr>
          <w:trHeight w:val="597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西藏大学工学院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国家励志奖学金</w:t>
            </w:r>
          </w:p>
        </w:tc>
      </w:tr>
      <w:tr w:rsidR="00BE316E">
        <w:trPr>
          <w:trHeight w:val="652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西藏大学工学院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书法竞赛二等奖</w:t>
            </w:r>
          </w:p>
        </w:tc>
      </w:tr>
      <w:tr w:rsidR="00BE316E">
        <w:trPr>
          <w:trHeight w:val="736"/>
          <w:jc w:val="center"/>
        </w:trPr>
        <w:tc>
          <w:tcPr>
            <w:tcW w:w="98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ascii="隶书" w:eastAsia="隶书" w:hAnsi="宋体" w:hint="eastAsia"/>
                <w:b/>
                <w:color w:val="000000"/>
                <w:sz w:val="36"/>
              </w:rPr>
              <w:t>工作经历</w:t>
            </w:r>
          </w:p>
        </w:tc>
      </w:tr>
      <w:tr w:rsidR="00BE316E">
        <w:trPr>
          <w:trHeight w:val="720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F13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 w:rsidR="00C93DD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 w:rsidR="00C93DDF">
              <w:rPr>
                <w:rFonts w:hint="eastAsia"/>
                <w:sz w:val="24"/>
              </w:rPr>
              <w:t>月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巨人教育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兼职教师</w:t>
            </w:r>
          </w:p>
        </w:tc>
      </w:tr>
      <w:tr w:rsidR="00BE316E">
        <w:trPr>
          <w:trHeight w:val="802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 w:rsidR="00C93DDF">
              <w:rPr>
                <w:rFonts w:hint="eastAsia"/>
                <w:sz w:val="24"/>
              </w:rPr>
              <w:t>年</w:t>
            </w:r>
            <w:r w:rsidR="00C93DDF">
              <w:rPr>
                <w:rFonts w:hint="eastAsia"/>
                <w:sz w:val="24"/>
              </w:rPr>
              <w:t>6</w:t>
            </w:r>
            <w:r w:rsidR="00C93DDF">
              <w:rPr>
                <w:rFonts w:hint="eastAsia"/>
                <w:sz w:val="24"/>
              </w:rPr>
              <w:t>月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三星电子科技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承接电路板的制作与焊接</w:t>
            </w:r>
          </w:p>
        </w:tc>
      </w:tr>
      <w:tr w:rsidR="00BE316E">
        <w:trPr>
          <w:trHeight w:val="797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F131AF" w:rsidP="00F13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中国电信西藏分公司</w:t>
            </w:r>
            <w:r w:rsidR="00C93DDF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7560FF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系统</w:t>
            </w:r>
            <w:r w:rsidR="00F131AF">
              <w:rPr>
                <w:rFonts w:hint="eastAsia"/>
                <w:sz w:val="24"/>
              </w:rPr>
              <w:t>运营维护和</w:t>
            </w:r>
            <w:proofErr w:type="gramStart"/>
            <w:r w:rsidR="00F131AF">
              <w:rPr>
                <w:rFonts w:hint="eastAsia"/>
                <w:sz w:val="24"/>
              </w:rPr>
              <w:t>翼支付</w:t>
            </w:r>
            <w:proofErr w:type="gramEnd"/>
            <w:r w:rsidR="00F131AF">
              <w:rPr>
                <w:rFonts w:hint="eastAsia"/>
                <w:sz w:val="24"/>
              </w:rPr>
              <w:t>营销策划</w:t>
            </w:r>
          </w:p>
        </w:tc>
      </w:tr>
      <w:tr w:rsidR="00BE316E">
        <w:trPr>
          <w:trHeight w:val="808"/>
          <w:jc w:val="center"/>
        </w:trPr>
        <w:tc>
          <w:tcPr>
            <w:tcW w:w="9800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316E" w:rsidRDefault="00C93DDF">
            <w:pPr>
              <w:jc w:val="center"/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BE316E">
        <w:trPr>
          <w:trHeight w:val="678"/>
          <w:jc w:val="center"/>
        </w:trPr>
        <w:tc>
          <w:tcPr>
            <w:tcW w:w="142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7560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河北省邯郸市磁县</w:t>
            </w: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17757376179</w:t>
            </w:r>
          </w:p>
        </w:tc>
      </w:tr>
      <w:tr w:rsidR="00BE316E">
        <w:trPr>
          <w:trHeight w:val="626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softHyphen/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794438388@qq.com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316E" w:rsidRDefault="007560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056500</w:t>
            </w:r>
          </w:p>
        </w:tc>
      </w:tr>
      <w:tr w:rsidR="00BE316E">
        <w:trPr>
          <w:trHeight w:val="805"/>
          <w:jc w:val="center"/>
        </w:trPr>
        <w:tc>
          <w:tcPr>
            <w:tcW w:w="3745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考取证件</w:t>
            </w:r>
          </w:p>
        </w:tc>
        <w:tc>
          <w:tcPr>
            <w:tcW w:w="605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E316E" w:rsidRDefault="00C93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</w:t>
            </w:r>
          </w:p>
        </w:tc>
      </w:tr>
      <w:tr w:rsidR="00BE316E">
        <w:trPr>
          <w:trHeight w:val="1667"/>
          <w:jc w:val="center"/>
        </w:trPr>
        <w:tc>
          <w:tcPr>
            <w:tcW w:w="374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16E" w:rsidRDefault="00C93D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英语六级证书</w:t>
            </w:r>
          </w:p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国家秘书五级证书</w:t>
            </w:r>
          </w:p>
        </w:tc>
        <w:tc>
          <w:tcPr>
            <w:tcW w:w="6055" w:type="dxa"/>
            <w:gridSpan w:val="10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E316E" w:rsidRDefault="00C93D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专业知识基础扎实，研究生考试获得哈理工和河工大的录取资格，但更希望在工作中来学习，所以已放弃求学，而且本人善于学习，学习效率高，适应能力强，不怕吃苦，有良好的沟通协调能力和团队协作精神。</w:t>
            </w:r>
          </w:p>
        </w:tc>
      </w:tr>
    </w:tbl>
    <w:p w:rsidR="00BE316E" w:rsidRDefault="00F419BC">
      <w:pPr>
        <w:tabs>
          <w:tab w:val="left" w:pos="6930"/>
        </w:tabs>
      </w:pPr>
      <w:r>
        <w:pict>
          <v:group id="Group 2" o:spid="_x0000_s1028" style="position:absolute;left:0;text-align:left;margin-left:-89.45pt;margin-top:594.5pt;width:545.05pt;height:252.35pt;z-index:1;mso-position-horizontal-relative:page;mso-position-vertical-relative:page;v-text-anchor:middle" coordsize="14568,7598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AutoShape 3" o:spid="_x0000_s1029" type="#_x0000_t95" style="position:absolute;left:-44;top:43;width:7598;height:7509;rotation:90;v-text-anchor:middle" o:preferrelative="t" adj="-11739500,10478" fillcolor="gray" stroked="f">
              <v:fill color2="fill lighten(116)" rotate="t" angle="-90" focusposition=",1" focussize="" method="linear sigma" focus="50%" type="gradient"/>
            </v:shape>
            <v:shape id="AutoShape 4" o:spid="_x0000_s1030" type="#_x0000_t95" style="position:absolute;left:594;top:730;width:6349;height:6184;rotation:270;flip:x;v-text-anchor:middle" o:preferrelative="t" adj=",56" fillcolor="#099" stroked="f">
              <v:fill opacity="36700f" color2="fill lighten(0)" o:opacity2="31457f" rotate="t" method="linear sigma" focus="100%" type="gradient"/>
            </v:shape>
            <v:roundrect id="AutoShape 5" o:spid="_x0000_s1031" style="position:absolute;left:6638;top:5751;width:6960;height:800;v-text-anchor:middle" arcsize=".5" o:preferrelative="t" filled="f" fillcolor="#bbe0e3" strokecolor="gray" strokeweight="2.25pt">
              <v:fill color2="fill lighten(0)" rotate="t" angle="-90" method="linear sigma" type="gradient"/>
              <v:stroke miterlimit="2"/>
              <v:textbox>
                <w:txbxContent>
                  <w:p w:rsidR="00BE316E" w:rsidRDefault="00C93DDF">
                    <w:r>
                      <w:rPr>
                        <w:rFonts w:hint="eastAsia"/>
                      </w:rPr>
                      <w:t>其他要求：</w:t>
                    </w:r>
                    <w:r w:rsidR="00F131AF">
                      <w:rPr>
                        <w:rFonts w:hint="eastAsia"/>
                      </w:rPr>
                      <w:t>月薪</w:t>
                    </w:r>
                    <w:r w:rsidR="008313D6">
                      <w:rPr>
                        <w:rFonts w:hint="eastAsia"/>
                      </w:rPr>
                      <w:t>3</w:t>
                    </w:r>
                    <w:r w:rsidR="00F131AF">
                      <w:rPr>
                        <w:rFonts w:hint="eastAsia"/>
                      </w:rPr>
                      <w:t>000</w:t>
                    </w:r>
                    <w:r w:rsidR="00F131AF">
                      <w:rPr>
                        <w:rFonts w:hint="eastAsia"/>
                      </w:rPr>
                      <w:t>以上</w:t>
                    </w:r>
                    <w:r w:rsidR="000B21B7">
                      <w:rPr>
                        <w:rFonts w:hint="eastAsia"/>
                      </w:rPr>
                      <w:t>，能解决住宿条件优先</w:t>
                    </w:r>
                  </w:p>
                </w:txbxContent>
              </v:textbox>
            </v:roundrect>
            <v:roundrect id="AutoShape 6" o:spid="_x0000_s1032" style="position:absolute;left:7418;top:4449;width:6960;height:800;v-text-anchor:middle" arcsize=".5" o:preferrelative="t" filled="f" fillcolor="#099" strokecolor="gray" strokeweight="2.25pt">
              <v:fill color2="fill lighten(0)" rotate="t" angle="-90" method="linear sigma" type="gradient"/>
              <v:stroke miterlimit="2"/>
              <v:textbox>
                <w:txbxContent>
                  <w:p w:rsidR="00BE316E" w:rsidRDefault="00C93DDF">
                    <w:r>
                      <w:rPr>
                        <w:rFonts w:hint="eastAsia"/>
                      </w:rPr>
                      <w:t>期望试用期：一个月至三个月</w:t>
                    </w:r>
                  </w:p>
                </w:txbxContent>
              </v:textbox>
            </v:roundrect>
            <v:roundrect id="AutoShape 7" o:spid="_x0000_s1033" style="position:absolute;left:7608;top:3169;width:6960;height:800;v-text-anchor:middle" arcsize=".5" o:preferrelative="t" filled="f" fillcolor="#bbe0e3" strokecolor="gray" strokeweight="2.25pt">
              <v:fill color2="fill lighten(0)" rotate="t" angle="-90" method="linear sigma" type="gradient"/>
              <v:stroke miterlimit="2"/>
              <v:textbox>
                <w:txbxContent>
                  <w:p w:rsidR="00BE316E" w:rsidRDefault="00C93DDF">
                    <w:r>
                      <w:rPr>
                        <w:rFonts w:hint="eastAsia"/>
                      </w:rPr>
                      <w:t>工作性质：全职</w:t>
                    </w:r>
                  </w:p>
                </w:txbxContent>
              </v:textbox>
            </v:roundrect>
            <v:roundrect id="AutoShape 8" o:spid="_x0000_s1034" style="position:absolute;left:7368;top:1801;width:6960;height:800;v-text-anchor:middle" arcsize=".5" o:preferrelative="t" filled="f" fillcolor="#099" strokecolor="gray" strokeweight="2.25pt">
              <v:fill color2="fill lighten(0)" rotate="t" angle="-90" method="linear sigma" type="gradient"/>
              <v:stroke miterlimit="2"/>
              <v:textbox>
                <w:txbxContent>
                  <w:p w:rsidR="00BE316E" w:rsidRDefault="00C93DDF">
                    <w:r>
                      <w:rPr>
                        <w:rFonts w:hint="eastAsia"/>
                      </w:rPr>
                      <w:t>工作地点：</w:t>
                    </w:r>
                    <w:r w:rsidR="008313D6">
                      <w:rPr>
                        <w:rFonts w:hint="eastAsia"/>
                      </w:rPr>
                      <w:t>地点服从调剂</w:t>
                    </w:r>
                  </w:p>
                </w:txbxContent>
              </v:textbox>
            </v:roundrect>
            <v:roundrect id="AutoShape 9" o:spid="_x0000_s1035" style="position:absolute;left:6548;top:589;width:6960;height:800;v-text-anchor:middle" arcsize=".5" o:preferrelative="t" filled="f" fillcolor="#bbe0e3" strokecolor="gray" strokeweight="2.25pt">
              <v:fill color2="fill lighten(0)" rotate="t" angle="-90" method="linear sigma" type="gradient"/>
              <v:stroke miterlimit="2"/>
              <v:textbox>
                <w:txbxContent>
                  <w:p w:rsidR="00F131AF" w:rsidRDefault="00C93DDF" w:rsidP="00F131AF">
                    <w:r>
                      <w:rPr>
                        <w:rFonts w:hint="eastAsia"/>
                      </w:rPr>
                      <w:t>意向职位：</w:t>
                    </w:r>
                    <w:r w:rsidR="00F131AF">
                      <w:rPr>
                        <w:rFonts w:hint="eastAsia"/>
                      </w:rPr>
                      <w:t>运营后台维护建设，通信设备建设</w:t>
                    </w:r>
                  </w:p>
                  <w:p w:rsidR="00BE316E" w:rsidRPr="00F131AF" w:rsidRDefault="00BE316E"/>
                </w:txbxContent>
              </v:textbox>
            </v:roundrect>
            <v:group id="Group 10" o:spid="_x0000_s1036" style="position:absolute;left:6048;top:729;width:600;height:600;v-text-anchor:middle" coordsize="1615,1615">
              <v:oval id="Oval 11" o:spid="_x0000_s1037" style="position:absolute;width:1615;height:1615;v-text-anchor:middle" o:preferrelative="t" stroked="f">
                <v:fill color2="fill darken(118)" rotate="t" method="linear sigma" focus="-50%" type="gradient"/>
              </v:oval>
              <v:oval id="Oval 12" o:spid="_x0000_s1038" style="position:absolute;left:92;top:91;width:1430;height:1430;v-text-anchor:middle" o:preferrelative="t" stroked="f">
                <v:fill color2="fill darken(162)" rotate="t" angle="-90" method="linear sigma" focus="50%" type="gradient"/>
              </v:oval>
              <v:oval id="Oval 13" o:spid="_x0000_s1039" style="position:absolute;left:176;top:176;width:1262;height:1264;v-text-anchor:middle" o:preferrelative="t" fillcolor="#099" stroked="f">
                <v:fill color2="fill lighten(0)" rotate="t" angle="-135" method="linear sigma" focus="50%" type="gradient"/>
                <v:textbox style="mso-fit-shape-to-text:t"/>
              </v:oval>
              <v:oval id="Oval 14" o:spid="_x0000_s1040" style="position:absolute;left:176;top:176;width:1262;height:1264;v-text-anchor:middle" o:preferrelative="t" fillcolor="#fc0" stroked="f">
                <v:fill color2="fill darken(0)" rotate="t" angle="-135" method="linear sigma" type="gradient"/>
                <v:textbox style="mso-fit-shape-to-text:t"/>
              </v:oval>
              <v:oval id="Oval 15" o:spid="_x0000_s1041" style="position:absolute;left:259;top:259;width:1096;height:1098;v-text-anchor:middle" o:preferrelative="t" fillcolor="#099" stroked="f">
                <v:fill color2="fill darken(138)" rotate="t" angle="-45" method="linear sigma" focus="50%" type="gradient"/>
                <v:textbox style="mso-fit-shape-to-text:t"/>
              </v:oval>
              <v:oval id="Oval 16" o:spid="_x0000_s1042" style="position:absolute;left:259;top:259;width:1096;height:1098;v-text-anchor:middle" o:preferrelative="t" fillcolor="#fc0" stroked="f">
                <v:fill color2="fill darken(124)" rotate="t" angle="-135" method="linear sigma" focus="100%" type="gradient"/>
                <v:textbox style="mso-fit-shape-to-text:t"/>
              </v:oval>
            </v:group>
            <v:group id="Group 17" o:spid="_x0000_s1043" style="position:absolute;left:6888;top:1969;width:600;height:600;v-text-anchor:middle" coordsize="1615,1615">
              <v:oval id="Oval 18" o:spid="_x0000_s1044" style="position:absolute;width:1615;height:1615;v-text-anchor:middle" o:preferrelative="t" stroked="f">
                <v:fill color2="fill darken(118)" rotate="t" method="linear sigma" focus="-50%" type="gradient"/>
              </v:oval>
              <v:oval id="Oval 19" o:spid="_x0000_s1045" style="position:absolute;left:92;top:91;width:1430;height:1430;v-text-anchor:middle" o:preferrelative="t" stroked="f">
                <v:fill color2="fill darken(162)" rotate="t" angle="-90" method="linear sigma" focus="50%" type="gradient"/>
              </v:oval>
              <v:oval id="Oval 20" o:spid="_x0000_s1046" style="position:absolute;left:176;top:176;width:1262;height:1264;v-text-anchor:middle" o:preferrelative="t" fillcolor="#099" stroked="f">
                <v:fill color2="fill lighten(0)" rotate="t" angle="-135" method="linear sigma" focus="50%" type="gradient"/>
                <v:textbox style="mso-fit-shape-to-text:t"/>
              </v:oval>
              <v:oval id="Oval 21" o:spid="_x0000_s1047" style="position:absolute;left:176;top:176;width:1262;height:1264;v-text-anchor:middle" o:preferrelative="t" fillcolor="#48be67" stroked="f">
                <v:fill color2="fill darken(0)" rotate="t" angle="-135" method="linear sigma" type="gradient"/>
                <v:textbox style="mso-fit-shape-to-text:t"/>
              </v:oval>
              <v:oval id="Oval 22" o:spid="_x0000_s1048" style="position:absolute;left:259;top:259;width:1096;height:1098;v-text-anchor:middle" o:preferrelative="t" fillcolor="#099" stroked="f">
                <v:fill color2="fill darken(138)" rotate="t" angle="-45" method="linear sigma" focus="50%" type="gradient"/>
                <v:textbox style="mso-fit-shape-to-text:t"/>
              </v:oval>
              <v:oval id="Oval 23" o:spid="_x0000_s1049" style="position:absolute;left:259;top:259;width:1096;height:1098;v-text-anchor:middle" o:preferrelative="t" fillcolor="#48be67" stroked="f">
                <v:fill color2="fill darken(124)" rotate="t" angle="-135" method="linear sigma" focus="100%" type="gradient"/>
                <v:textbox style="mso-fit-shape-to-text:t"/>
              </v:oval>
            </v:group>
            <v:group id="Group 24" o:spid="_x0000_s1050" style="position:absolute;left:7128;top:3289;width:600;height:600;v-text-anchor:middle" coordsize="1615,1615">
              <v:oval id="Oval 25" o:spid="_x0000_s1051" style="position:absolute;width:1615;height:1615;v-text-anchor:middle" o:preferrelative="t" stroked="f">
                <v:fill color2="fill darken(118)" rotate="t" method="linear sigma" focus="-50%" type="gradient"/>
              </v:oval>
              <v:oval id="Oval 26" o:spid="_x0000_s1052" style="position:absolute;left:92;top:91;width:1430;height:1430;v-text-anchor:middle" o:preferrelative="t" stroked="f">
                <v:fill color2="fill darken(162)" rotate="t" angle="-90" method="linear sigma" focus="50%" type="gradient"/>
              </v:oval>
              <v:oval id="Oval 27" o:spid="_x0000_s1053" style="position:absolute;left:176;top:176;width:1262;height:1264;v-text-anchor:middle" o:preferrelative="t" fillcolor="#099" stroked="f">
                <v:fill color2="fill lighten(0)" rotate="t" angle="-135" method="linear sigma" focus="50%" type="gradient"/>
                <v:textbox style="mso-fit-shape-to-text:t"/>
              </v:oval>
              <v:oval id="Oval 28" o:spid="_x0000_s1054" style="position:absolute;left:176;top:176;width:1262;height:1264;v-text-anchor:middle" o:preferrelative="t" fillcolor="#21b3e1" stroked="f">
                <v:fill color2="fill darken(118)" rotate="t" method="linear sigma" focus="100%" type="gradient"/>
                <v:textbox style="mso-fit-shape-to-text:t"/>
              </v:oval>
              <v:oval id="Oval 29" o:spid="_x0000_s1055" style="position:absolute;left:259;top:259;width:1096;height:1098;v-text-anchor:middle" o:preferrelative="t" fillcolor="#099" stroked="f">
                <v:fill color2="fill darken(138)" rotate="t" angle="-45" method="linear sigma" focus="50%" type="gradient"/>
                <v:textbox style="mso-fit-shape-to-text:t"/>
              </v:oval>
              <v:oval id="Oval 30" o:spid="_x0000_s1056" style="position:absolute;left:259;top:259;width:1096;height:1098;v-text-anchor:middle" o:preferrelative="t" fillcolor="#21b3e1" stroked="f">
                <v:fill color2="fill darken(124)" rotate="t" angle="-135" method="linear sigma" focus="100%" type="gradient"/>
                <v:textbox style="mso-fit-shape-to-text:t"/>
              </v:oval>
            </v:group>
            <v:group id="Group 31" o:spid="_x0000_s1057" style="position:absolute;left:6888;top:4609;width:600;height:600;v-text-anchor:middle" coordsize="1615,1615">
              <v:oval id="Oval 32" o:spid="_x0000_s1058" style="position:absolute;width:1615;height:1615;v-text-anchor:middle" o:preferrelative="t" stroked="f">
                <v:fill color2="fill darken(118)" rotate="t" method="linear sigma" focus="-50%" type="gradient"/>
              </v:oval>
              <v:oval id="Oval 33" o:spid="_x0000_s1059" style="position:absolute;left:92;top:91;width:1430;height:1430;v-text-anchor:middle" o:preferrelative="t" stroked="f">
                <v:fill color2="fill darken(162)" rotate="t" angle="-90" method="linear sigma" focus="50%" type="gradient"/>
              </v:oval>
              <v:oval id="Oval 34" o:spid="_x0000_s1060" style="position:absolute;left:176;top:176;width:1262;height:1264;v-text-anchor:middle" o:preferrelative="t" fillcolor="#099" stroked="f">
                <v:fill color2="fill lighten(0)" rotate="t" angle="-135" method="linear sigma" focus="50%" type="gradient"/>
                <v:textbox style="mso-fit-shape-to-text:t"/>
              </v:oval>
              <v:oval id="Oval 35" o:spid="_x0000_s1061" style="position:absolute;left:176;top:176;width:1262;height:1264;v-text-anchor:middle" o:preferrelative="t" fillcolor="#8d67e1" stroked="f">
                <v:fill color2="fill darken(0)" rotate="t" angle="-135" method="linear sigma" type="gradient"/>
                <v:textbox style="mso-fit-shape-to-text:t"/>
              </v:oval>
              <v:oval id="Oval 36" o:spid="_x0000_s1062" style="position:absolute;left:259;top:259;width:1096;height:1098;v-text-anchor:middle" o:preferrelative="t" fillcolor="#099" stroked="f">
                <v:fill color2="fill darken(138)" rotate="t" angle="-45" method="linear sigma" focus="50%" type="gradient"/>
                <v:textbox style="mso-fit-shape-to-text:t"/>
              </v:oval>
              <v:oval id="Oval 37" o:spid="_x0000_s1063" style="position:absolute;left:259;top:259;width:1096;height:1098;v-text-anchor:middle" o:preferrelative="t" fillcolor="#8d67e1" stroked="f">
                <v:fill color2="fill darken(124)" rotate="t" angle="-135" method="linear sigma" focus="100%" type="gradient"/>
                <v:textbox style="mso-fit-shape-to-text:t"/>
              </v:oval>
            </v:group>
            <v:group id="Group 38" o:spid="_x0000_s1064" style="position:absolute;left:6168;top:5829;width:560;height:600;v-text-anchor:middle" coordsize="1615,1615">
              <v:oval id="Oval 39" o:spid="_x0000_s1065" style="position:absolute;width:1615;height:1615;v-text-anchor:middle" o:preferrelative="t" stroked="f">
                <v:fill color2="fill darken(118)" rotate="t" method="linear sigma" focus="-50%" type="gradient"/>
              </v:oval>
              <v:oval id="Oval 40" o:spid="_x0000_s1066" style="position:absolute;left:92;top:91;width:1430;height:1430;v-text-anchor:middle" o:preferrelative="t" stroked="f">
                <v:fill color2="fill darken(162)" rotate="t" angle="-90" method="linear sigma" focus="50%" type="gradient"/>
              </v:oval>
              <v:oval id="Oval 41" o:spid="_x0000_s1067" style="position:absolute;left:176;top:176;width:1262;height:1264;v-text-anchor:middle" o:preferrelative="t" fillcolor="#099" stroked="f">
                <v:fill color2="fill lighten(0)" rotate="t" angle="-135" method="linear sigma" focus="50%" type="gradient"/>
                <v:textbox style="mso-fit-shape-to-text:t"/>
              </v:oval>
              <v:oval id="Oval 42" o:spid="_x0000_s1068" style="position:absolute;left:176;top:176;width:1262;height:1264;v-text-anchor:middle" o:preferrelative="t" fillcolor="#e35e23" stroked="f">
                <v:fill color2="fill darken(0)" rotate="t" angle="-135" method="linear sigma" type="gradient"/>
                <v:textbox style="mso-fit-shape-to-text:t"/>
              </v:oval>
              <v:oval id="Oval 43" o:spid="_x0000_s1069" style="position:absolute;left:259;top:259;width:1096;height:1098;v-text-anchor:middle" o:preferrelative="t" fillcolor="#099" stroked="f">
                <v:fill color2="fill darken(138)" rotate="t" angle="-45" method="linear sigma" focus="50%" type="gradient"/>
                <v:textbox style="mso-fit-shape-to-text:t"/>
              </v:oval>
              <v:oval id="Oval 44" o:spid="_x0000_s1070" style="position:absolute;left:259;top:259;width:1096;height:1098;v-text-anchor:middle" o:preferrelative="t" fillcolor="#e35e23" stroked="f">
                <v:fill color2="fill darken(124)" rotate="t" angle="-135" method="linear sigma" focus="100%" type="gradient"/>
                <v:textbox style="mso-fit-shape-to-text:t"/>
              </v:oval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71" type="#_x0000_t202" style="position:absolute;left:0;text-align:left;margin-left:-39pt;margin-top:566.55pt;width:70.6pt;height:153pt;z-index:3;mso-position-horizontal-relative:text;mso-position-vertical-relative:text" o:preferrelative="t" fillcolor="#9cf" stroked="f">
            <v:textbox style="layout-flow:vertical-ideographic">
              <w:txbxContent>
                <w:p w:rsidR="00BE316E" w:rsidRDefault="00C93DDF">
                  <w:pPr>
                    <w:rPr>
                      <w:b/>
                      <w:bCs/>
                      <w:color w:val="FF0000"/>
                      <w:sz w:val="72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72"/>
                    </w:rPr>
                    <w:t>求职意向</w:t>
                  </w:r>
                </w:p>
              </w:txbxContent>
            </v:textbox>
          </v:shape>
        </w:pict>
      </w:r>
      <w:r>
        <w:pict>
          <v:rect id="Rectangle 46" o:spid="_x0000_s1072" style="position:absolute;left:0;text-align:left;margin-left:-52.7pt;margin-top:-672.15pt;width:9in;height:101.55pt;z-index:2;mso-position-horizontal-relative:page;mso-position-vertical-relative:page;v-text-anchor:middle" o:preferrelative="t" filled="f" fillcolor="#bbe0e3" stroked="f">
            <o:lock v:ext="edit" grouping="t"/>
            <v:textbox>
              <w:txbxContent>
                <w:p w:rsidR="00BE316E" w:rsidRDefault="00C93DDF">
                  <w:r>
                    <w:t>Content</w:t>
                  </w:r>
                </w:p>
              </w:txbxContent>
            </v:textbox>
            <w10:wrap anchorx="page" anchory="page"/>
          </v:rect>
        </w:pict>
      </w:r>
    </w:p>
    <w:sectPr w:rsidR="00BE316E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BC" w:rsidRDefault="00F419BC">
      <w:r>
        <w:separator/>
      </w:r>
    </w:p>
  </w:endnote>
  <w:endnote w:type="continuationSeparator" w:id="0">
    <w:p w:rsidR="00F419BC" w:rsidRDefault="00F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BC" w:rsidRDefault="00F419BC">
      <w:r>
        <w:separator/>
      </w:r>
    </w:p>
  </w:footnote>
  <w:footnote w:type="continuationSeparator" w:id="0">
    <w:p w:rsidR="00F419BC" w:rsidRDefault="00F4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E" w:rsidRDefault="00F419B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90.75pt;margin-top:-43.75pt;width:598.55pt;height:844.55pt;z-index:-1">
          <v:imagedata r:id="rId1" o:title="1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1741"/>
    <w:multiLevelType w:val="hybridMultilevel"/>
    <w:tmpl w:val="C8AC2094"/>
    <w:lvl w:ilvl="0" w:tplc="E946B986">
      <w:numFmt w:val="bullet"/>
      <w:lvlText w:val="·"/>
      <w:lvlJc w:val="left"/>
      <w:pPr>
        <w:ind w:left="720" w:hanging="7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8D64CD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B44C5A"/>
    <w:rsid w:val="000B14DB"/>
    <w:rsid w:val="000B21B7"/>
    <w:rsid w:val="001E1263"/>
    <w:rsid w:val="007126B8"/>
    <w:rsid w:val="007560FF"/>
    <w:rsid w:val="008313D6"/>
    <w:rsid w:val="009570E7"/>
    <w:rsid w:val="00A47D3B"/>
    <w:rsid w:val="00B811CE"/>
    <w:rsid w:val="00BE316E"/>
    <w:rsid w:val="00C933BB"/>
    <w:rsid w:val="00C93DDF"/>
    <w:rsid w:val="00EB58EE"/>
    <w:rsid w:val="00F131AF"/>
    <w:rsid w:val="00F419BC"/>
    <w:rsid w:val="75B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2626FAA-83D1-4840-B5D6-936501A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1033;&#26195;\AppData\Roaming\kingsoft\office6\templates\download\&#40664;&#35748;\400&#21495;&#40644;&#33395;&#33459;&#20010;&#20154;&#31616;&#21382;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400号黄艳芳个人简历.wpt</Template>
  <TotalTime>30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王利晓</dc:creator>
  <cp:lastModifiedBy>王利晓</cp:lastModifiedBy>
  <cp:revision>6</cp:revision>
  <dcterms:created xsi:type="dcterms:W3CDTF">2016-06-04T15:05:00Z</dcterms:created>
  <dcterms:modified xsi:type="dcterms:W3CDTF">2016-06-14T02:50:00Z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